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keepLines/>
        <w:spacing w:before="312" w:beforeLines="100" w:after="312" w:afterLines="100" w:line="360" w:lineRule="auto"/>
        <w:jc w:val="center"/>
        <w:outlineLvl w:val="0"/>
        <w:rPr>
          <w:rFonts w:eastAsia="黑体"/>
          <w:kern w:val="0"/>
          <w:sz w:val="36"/>
          <w:szCs w:val="20"/>
        </w:rPr>
      </w:pPr>
      <w:bookmarkStart w:id="0" w:name="_Toc17527"/>
      <w:bookmarkStart w:id="1" w:name="_Toc28335"/>
      <w:bookmarkStart w:id="2" w:name="_Toc4958"/>
      <w:bookmarkStart w:id="3" w:name="_Toc20438"/>
      <w:r>
        <w:rPr>
          <w:rFonts w:eastAsia="黑体"/>
          <w:kern w:val="0"/>
          <w:sz w:val="36"/>
          <w:szCs w:val="20"/>
        </w:rPr>
        <w:t>对外提供财务资助管理制度</w:t>
      </w:r>
      <w:bookmarkEnd w:id="0"/>
      <w:bookmarkEnd w:id="1"/>
      <w:bookmarkEnd w:id="2"/>
      <w:bookmarkEnd w:id="3"/>
    </w:p>
    <w:p>
      <w:pPr>
        <w:spacing w:before="156" w:beforeLines="50" w:after="156" w:afterLines="50" w:line="360" w:lineRule="auto"/>
        <w:jc w:val="center"/>
        <w:rPr>
          <w:b/>
          <w:sz w:val="24"/>
          <w:szCs w:val="24"/>
        </w:rPr>
      </w:pPr>
      <w:r>
        <w:rPr>
          <w:b/>
          <w:sz w:val="24"/>
          <w:szCs w:val="24"/>
        </w:rPr>
        <w:t>第一章  总则</w:t>
      </w:r>
    </w:p>
    <w:p>
      <w:pPr>
        <w:spacing w:line="360" w:lineRule="auto"/>
        <w:ind w:firstLine="422" w:firstLineChars="200"/>
        <w:rPr>
          <w:b/>
          <w:bCs/>
        </w:rPr>
      </w:pPr>
      <w:r>
        <w:rPr>
          <w:b/>
          <w:bCs/>
        </w:rPr>
        <w:t xml:space="preserve">第一条  </w:t>
      </w:r>
      <w:r>
        <w:rPr>
          <w:rFonts w:hint="eastAsia"/>
          <w:b/>
          <w:bCs/>
          <w:lang w:eastAsia="zh-CN"/>
        </w:rPr>
        <w:t>为</w:t>
      </w:r>
      <w:r>
        <w:rPr>
          <w:rFonts w:hint="eastAsia"/>
          <w:b/>
          <w:bCs/>
        </w:rPr>
        <w:t>规范融捷股份有限公司（以下称“公司”）对外提供财务资助行为，根据深圳证券交易所</w:t>
      </w:r>
      <w:r>
        <w:rPr>
          <w:rFonts w:hint="eastAsia"/>
          <w:b/>
          <w:bCs/>
          <w:lang w:eastAsia="zh-CN"/>
        </w:rPr>
        <w:t>（</w:t>
      </w:r>
      <w:r>
        <w:rPr>
          <w:rFonts w:hint="eastAsia"/>
          <w:b/>
          <w:bCs/>
          <w:lang w:val="en-US" w:eastAsia="zh-CN"/>
        </w:rPr>
        <w:t>以下简称“深交所”</w:t>
      </w:r>
      <w:r>
        <w:rPr>
          <w:rFonts w:hint="eastAsia"/>
          <w:b/>
          <w:bCs/>
          <w:lang w:eastAsia="zh-CN"/>
        </w:rPr>
        <w:t>）</w:t>
      </w:r>
      <w:r>
        <w:rPr>
          <w:rFonts w:hint="eastAsia"/>
          <w:b/>
          <w:bCs/>
        </w:rPr>
        <w:t>《股票上市规则》《上市公司</w:t>
      </w:r>
      <w:r>
        <w:rPr>
          <w:rFonts w:hint="eastAsia"/>
          <w:b/>
          <w:bCs/>
          <w:lang w:val="en-US" w:eastAsia="zh-CN"/>
        </w:rPr>
        <w:t>自律监管</w:t>
      </w:r>
      <w:r>
        <w:rPr>
          <w:rFonts w:hint="eastAsia"/>
          <w:b/>
          <w:bCs/>
        </w:rPr>
        <w:t>指引》的要求以及《公司章程》</w:t>
      </w:r>
      <w:r>
        <w:rPr>
          <w:rFonts w:hint="eastAsia"/>
          <w:b/>
          <w:bCs/>
          <w:lang w:val="en-US" w:eastAsia="zh-CN"/>
        </w:rPr>
        <w:t>的规定</w:t>
      </w:r>
      <w:r>
        <w:rPr>
          <w:rFonts w:hint="eastAsia"/>
          <w:b/>
          <w:bCs/>
        </w:rPr>
        <w:t>，特制订本制度。</w:t>
      </w:r>
    </w:p>
    <w:p>
      <w:pPr>
        <w:spacing w:line="360" w:lineRule="auto"/>
        <w:ind w:firstLine="420" w:firstLineChars="200"/>
      </w:pPr>
      <w:r>
        <w:t>第二条  本制度所称</w:t>
      </w:r>
      <w:r>
        <w:rPr>
          <w:rFonts w:hint="eastAsia"/>
        </w:rPr>
        <w:t>“</w:t>
      </w:r>
      <w:r>
        <w:t>对外提供财务资助</w:t>
      </w:r>
      <w:r>
        <w:rPr>
          <w:rFonts w:hint="eastAsia"/>
        </w:rPr>
        <w:t>”</w:t>
      </w:r>
      <w:r>
        <w:t>，是指公司及控股子公司有偿或者无偿对外提供资金、委托贷款等行为，但下列情况除外：</w:t>
      </w:r>
    </w:p>
    <w:p>
      <w:pPr>
        <w:spacing w:line="360" w:lineRule="auto"/>
        <w:ind w:firstLine="420" w:firstLineChars="200"/>
        <w:rPr>
          <w:rFonts w:hint="eastAsia"/>
        </w:rPr>
      </w:pPr>
      <w:r>
        <w:t>（一）</w:t>
      </w:r>
      <w:r>
        <w:rPr>
          <w:rFonts w:hint="eastAsia"/>
        </w:rPr>
        <w:t>公司以对外提供借款、贷款等融资业务为其主营业务；</w:t>
      </w:r>
    </w:p>
    <w:p>
      <w:pPr>
        <w:spacing w:line="360" w:lineRule="auto"/>
        <w:ind w:firstLine="420" w:firstLineChars="200"/>
        <w:rPr>
          <w:rFonts w:hint="eastAsia"/>
          <w:b/>
          <w:bCs/>
        </w:rPr>
      </w:pPr>
      <w:r>
        <w:rPr>
          <w:rFonts w:hint="eastAsia"/>
          <w:lang w:eastAsia="zh-CN"/>
        </w:rPr>
        <w:t>（二）</w:t>
      </w:r>
      <w:r>
        <w:rPr>
          <w:rFonts w:hint="eastAsia"/>
        </w:rPr>
        <w:t>资助对象为公司合并报表范围内且持股比例超过50%的控股子公司，</w:t>
      </w:r>
      <w:r>
        <w:rPr>
          <w:rFonts w:hint="eastAsia"/>
          <w:b/>
          <w:bCs/>
        </w:rPr>
        <w:t>且该控股子公司其他股东中不包含公司的控股股东、实际控制人及其关联人；</w:t>
      </w:r>
    </w:p>
    <w:p>
      <w:pPr>
        <w:spacing w:line="360" w:lineRule="auto"/>
        <w:ind w:firstLine="420" w:firstLineChars="200"/>
      </w:pPr>
      <w:r>
        <w:rPr>
          <w:rFonts w:hint="eastAsia"/>
        </w:rPr>
        <w:t>（三）中国证监会或者</w:t>
      </w:r>
      <w:r>
        <w:rPr>
          <w:rFonts w:hint="eastAsia"/>
          <w:lang w:eastAsia="zh-CN"/>
        </w:rPr>
        <w:t>深交所</w:t>
      </w:r>
      <w:r>
        <w:rPr>
          <w:rFonts w:hint="eastAsia"/>
        </w:rPr>
        <w:t>认定的其他情形。</w:t>
      </w:r>
    </w:p>
    <w:p>
      <w:pPr>
        <w:spacing w:before="156" w:beforeLines="50" w:after="156" w:afterLines="50" w:line="360" w:lineRule="auto"/>
        <w:jc w:val="center"/>
        <w:rPr>
          <w:b/>
          <w:sz w:val="24"/>
          <w:szCs w:val="24"/>
        </w:rPr>
      </w:pPr>
      <w:r>
        <w:rPr>
          <w:b/>
          <w:sz w:val="24"/>
          <w:szCs w:val="24"/>
        </w:rPr>
        <w:t>第二章  决策程序</w:t>
      </w:r>
    </w:p>
    <w:p>
      <w:pPr>
        <w:spacing w:line="360" w:lineRule="auto"/>
        <w:ind w:firstLine="420" w:firstLineChars="200"/>
        <w:rPr>
          <w:rFonts w:hint="eastAsia"/>
        </w:rPr>
      </w:pPr>
      <w:r>
        <w:t>第</w:t>
      </w:r>
      <w:r>
        <w:rPr>
          <w:rFonts w:hint="eastAsia"/>
        </w:rPr>
        <w:t>三</w:t>
      </w:r>
      <w:r>
        <w:t xml:space="preserve">条  </w:t>
      </w:r>
      <w:r>
        <w:rPr>
          <w:rFonts w:hint="eastAsia"/>
        </w:rPr>
        <w:t>公司对外提供财务资助，应当经出席董事会的三分之二以上的董事同意并作出决议，并及时履行信息披露义务。</w:t>
      </w:r>
    </w:p>
    <w:p>
      <w:pPr>
        <w:spacing w:line="360" w:lineRule="auto"/>
        <w:ind w:firstLine="420" w:firstLineChars="200"/>
        <w:rPr>
          <w:rFonts w:hint="eastAsia"/>
          <w:b/>
          <w:bCs/>
        </w:rPr>
      </w:pPr>
      <w:r>
        <w:rPr>
          <w:rFonts w:hint="eastAsia"/>
        </w:rPr>
        <w:t>公司董事会审议财务资助事项时，</w:t>
      </w:r>
      <w:r>
        <w:rPr>
          <w:rFonts w:hint="eastAsia"/>
          <w:b/>
          <w:bCs/>
        </w:rPr>
        <w:t>应当充分关注提供财务资助的原因，在对被资助对象的资产质量、经营情况、行业前景、偿债能力、信用状况、第三方担保及履约能力情况等进行全面评估的基础上，披露该财务资助事项的风险和公允性，以及董事会对被资助对象偿还债务能力的判断。</w:t>
      </w:r>
    </w:p>
    <w:p>
      <w:pPr>
        <w:spacing w:line="360" w:lineRule="auto"/>
        <w:ind w:firstLine="422" w:firstLineChars="200"/>
        <w:rPr>
          <w:rFonts w:hint="eastAsia"/>
          <w:b/>
          <w:bCs/>
        </w:rPr>
      </w:pPr>
      <w:r>
        <w:rPr>
          <w:rFonts w:hint="eastAsia"/>
          <w:b/>
          <w:bCs/>
        </w:rPr>
        <w:t>公司独立董事应当对财务资助事项的必要性、合法合规性、公允性、对公司和中小股东权益的影响及存在的风险等发表独立意见。</w:t>
      </w:r>
    </w:p>
    <w:p>
      <w:pPr>
        <w:spacing w:line="360" w:lineRule="auto"/>
        <w:ind w:firstLine="422" w:firstLineChars="200"/>
        <w:rPr>
          <w:b/>
          <w:bCs/>
        </w:rPr>
      </w:pPr>
      <w:r>
        <w:rPr>
          <w:rFonts w:hint="eastAsia"/>
          <w:b/>
          <w:bCs/>
        </w:rPr>
        <w:t>保荐人或独立财务顾问（如有）应当对财务资助事项的合法合规性、公允性及存在的风险等发表意见。</w:t>
      </w:r>
    </w:p>
    <w:p>
      <w:pPr>
        <w:spacing w:line="360" w:lineRule="auto"/>
        <w:ind w:firstLine="411" w:firstLineChars="196"/>
        <w:rPr>
          <w:rFonts w:hint="eastAsia"/>
        </w:rPr>
      </w:pPr>
      <w:r>
        <w:t>第</w:t>
      </w:r>
      <w:r>
        <w:rPr>
          <w:rFonts w:hint="eastAsia"/>
        </w:rPr>
        <w:t>四</w:t>
      </w:r>
      <w:r>
        <w:t>条  公司</w:t>
      </w:r>
      <w:r>
        <w:rPr>
          <w:rFonts w:hint="eastAsia"/>
        </w:rPr>
        <w:t>对外提供财务资助事项属于以下情形之一的，经董事会审议通过后还应当提交股东大会审议</w:t>
      </w:r>
      <w:r>
        <w:rPr>
          <w:rFonts w:hint="eastAsia"/>
          <w:lang w:eastAsia="zh-CN"/>
        </w:rPr>
        <w:t>，</w:t>
      </w:r>
      <w:r>
        <w:rPr>
          <w:rFonts w:hint="eastAsia"/>
          <w:b/>
          <w:bCs/>
          <w:lang w:val="en-US" w:eastAsia="zh-CN"/>
        </w:rPr>
        <w:t>深交所另有规定的除外</w:t>
      </w:r>
      <w:r>
        <w:rPr>
          <w:rFonts w:hint="eastAsia"/>
          <w:b/>
          <w:bCs/>
        </w:rPr>
        <w:t xml:space="preserve">： </w:t>
      </w:r>
    </w:p>
    <w:p>
      <w:pPr>
        <w:spacing w:line="360" w:lineRule="auto"/>
        <w:ind w:firstLine="411" w:firstLineChars="196"/>
        <w:rPr>
          <w:rFonts w:hint="eastAsia"/>
        </w:rPr>
      </w:pPr>
      <w:r>
        <w:rPr>
          <w:rFonts w:hint="eastAsia"/>
        </w:rPr>
        <w:t>（一）被资助对象最近一期</w:t>
      </w:r>
      <w:r>
        <w:rPr>
          <w:rFonts w:hint="eastAsia"/>
          <w:b/>
          <w:bCs/>
          <w:lang w:val="en-US" w:eastAsia="zh-CN"/>
        </w:rPr>
        <w:t>财务报表数据显示</w:t>
      </w:r>
      <w:r>
        <w:rPr>
          <w:rFonts w:hint="eastAsia"/>
        </w:rPr>
        <w:t>资产负债率超过70%；</w:t>
      </w:r>
    </w:p>
    <w:p>
      <w:pPr>
        <w:spacing w:line="360" w:lineRule="auto"/>
        <w:ind w:firstLine="411" w:firstLineChars="196"/>
        <w:rPr>
          <w:rFonts w:hint="eastAsia"/>
          <w:b/>
          <w:bCs/>
        </w:rPr>
      </w:pPr>
      <w:r>
        <w:rPr>
          <w:rFonts w:hint="eastAsia"/>
        </w:rPr>
        <w:t>（二）单次财务资助金额或者</w:t>
      </w:r>
      <w:r>
        <w:rPr>
          <w:rFonts w:hint="eastAsia"/>
          <w:b/>
          <w:bCs/>
          <w:lang w:val="en-US" w:eastAsia="zh-CN"/>
        </w:rPr>
        <w:t>最近</w:t>
      </w:r>
      <w:r>
        <w:rPr>
          <w:rFonts w:hint="eastAsia"/>
          <w:b/>
          <w:bCs/>
        </w:rPr>
        <w:t>十二个月内财务资助金额</w:t>
      </w:r>
      <w:r>
        <w:rPr>
          <w:rFonts w:hint="eastAsia"/>
          <w:b/>
          <w:bCs/>
          <w:lang w:val="en-US" w:eastAsia="zh-CN"/>
        </w:rPr>
        <w:t>累计计算</w:t>
      </w:r>
      <w:r>
        <w:rPr>
          <w:rFonts w:hint="eastAsia"/>
          <w:b/>
          <w:bCs/>
        </w:rPr>
        <w:t>超过公司最近一期经审计净资产</w:t>
      </w:r>
      <w:r>
        <w:rPr>
          <w:rFonts w:hint="eastAsia"/>
          <w:b/>
          <w:bCs/>
          <w:lang w:val="en-US" w:eastAsia="zh-CN"/>
        </w:rPr>
        <w:t>的</w:t>
      </w:r>
      <w:r>
        <w:rPr>
          <w:rFonts w:hint="eastAsia"/>
          <w:b/>
          <w:bCs/>
        </w:rPr>
        <w:t>10%；</w:t>
      </w:r>
    </w:p>
    <w:p>
      <w:pPr>
        <w:spacing w:line="360" w:lineRule="auto"/>
        <w:ind w:firstLine="411" w:firstLineChars="196"/>
      </w:pPr>
      <w:r>
        <w:rPr>
          <w:rFonts w:hint="eastAsia"/>
        </w:rPr>
        <w:t>（三）深交所或者公司章程规定的其他情形。</w:t>
      </w:r>
    </w:p>
    <w:p>
      <w:pPr>
        <w:spacing w:line="360" w:lineRule="auto"/>
        <w:ind w:firstLine="413" w:firstLineChars="196"/>
        <w:rPr>
          <w:b/>
          <w:bCs/>
        </w:rPr>
      </w:pPr>
      <w:bookmarkStart w:id="4" w:name="_GoBack"/>
      <w:r>
        <w:rPr>
          <w:b/>
          <w:bCs/>
        </w:rPr>
        <w:t>第</w:t>
      </w:r>
      <w:r>
        <w:rPr>
          <w:rFonts w:hint="eastAsia"/>
          <w:b/>
          <w:bCs/>
        </w:rPr>
        <w:t>五</w:t>
      </w:r>
      <w:r>
        <w:rPr>
          <w:b/>
          <w:bCs/>
        </w:rPr>
        <w:t>条  公司不得为</w:t>
      </w:r>
      <w:r>
        <w:rPr>
          <w:rFonts w:hint="eastAsia"/>
          <w:b/>
          <w:bCs/>
        </w:rPr>
        <w:t>《股</w:t>
      </w:r>
      <w:bookmarkEnd w:id="4"/>
      <w:r>
        <w:rPr>
          <w:rFonts w:hint="eastAsia"/>
          <w:b/>
          <w:bCs/>
        </w:rPr>
        <w:t>票上市规则》第6.3.3条规定</w:t>
      </w:r>
      <w:r>
        <w:rPr>
          <w:rFonts w:hint="eastAsia"/>
          <w:b/>
          <w:bCs/>
          <w:lang w:val="en-US" w:eastAsia="zh-CN"/>
        </w:rPr>
        <w:t>的关联法人（或者其他组织）和关联自然人提供资金等财务资助。</w:t>
      </w:r>
    </w:p>
    <w:p>
      <w:pPr>
        <w:spacing w:line="360" w:lineRule="auto"/>
        <w:ind w:firstLine="480"/>
        <w:rPr>
          <w:rFonts w:hint="eastAsia"/>
          <w:b/>
          <w:bCs/>
        </w:rPr>
      </w:pPr>
      <w:r>
        <w:rPr>
          <w:b/>
          <w:bCs/>
        </w:rPr>
        <w:t>第</w:t>
      </w:r>
      <w:r>
        <w:rPr>
          <w:rFonts w:hint="eastAsia"/>
          <w:b/>
          <w:bCs/>
        </w:rPr>
        <w:t>六</w:t>
      </w:r>
      <w:r>
        <w:rPr>
          <w:b/>
          <w:bCs/>
        </w:rPr>
        <w:t>条  公司</w:t>
      </w:r>
      <w:r>
        <w:rPr>
          <w:rFonts w:hint="eastAsia"/>
          <w:b/>
          <w:bCs/>
        </w:rPr>
        <w:t>的关联参股公司（不包括公司控股股东、实际控制人及其关联人控制的主体）的其他股东按出资比例提供同等条件的财务资助的，公司可以向该关联参股公司提供财务资助，应当经全体非关联董事的过半数审议通过，还应当经出席董事会会议的非关联董事的三分之二以上董事审议通过，并提交股东大会审议。</w:t>
      </w:r>
    </w:p>
    <w:p>
      <w:pPr>
        <w:spacing w:line="360" w:lineRule="auto"/>
        <w:ind w:firstLine="480"/>
        <w:rPr>
          <w:b/>
          <w:bCs/>
        </w:rPr>
      </w:pPr>
      <w:r>
        <w:rPr>
          <w:rFonts w:hint="eastAsia"/>
          <w:b/>
          <w:bCs/>
        </w:rPr>
        <w:t>除前款规定情形外，公司对控股子公司、参股公司提供财务资助的，该公司的其他股东原则上应当按出资比例提供同等条件的财务资助。如其他股东未能以同等条件或者出资比例向该公司提供财务资助的，应当说明原因以及公司利益未受到损害的理由，公司是否已要求上述其他股东提供相应担保。</w:t>
      </w:r>
    </w:p>
    <w:p>
      <w:pPr>
        <w:spacing w:before="156" w:beforeLines="50" w:after="156" w:afterLines="50" w:line="360" w:lineRule="auto"/>
        <w:jc w:val="center"/>
        <w:rPr>
          <w:b/>
          <w:sz w:val="24"/>
          <w:szCs w:val="24"/>
        </w:rPr>
      </w:pPr>
      <w:r>
        <w:rPr>
          <w:b/>
          <w:sz w:val="24"/>
          <w:szCs w:val="24"/>
        </w:rPr>
        <w:t>第三章  执行与实施</w:t>
      </w:r>
    </w:p>
    <w:p>
      <w:pPr>
        <w:spacing w:line="360" w:lineRule="auto"/>
        <w:ind w:firstLine="420" w:firstLineChars="200"/>
        <w:rPr>
          <w:rFonts w:hint="eastAsia"/>
        </w:rPr>
      </w:pPr>
      <w:r>
        <w:t>第</w:t>
      </w:r>
      <w:r>
        <w:rPr>
          <w:rFonts w:hint="eastAsia"/>
        </w:rPr>
        <w:t>七</w:t>
      </w:r>
      <w:r>
        <w:t>条  公司</w:t>
      </w:r>
      <w:r>
        <w:rPr>
          <w:rFonts w:hint="eastAsia"/>
        </w:rPr>
        <w:t>对外提供财务资助，应当与</w:t>
      </w:r>
      <w:r>
        <w:rPr>
          <w:rFonts w:hint="eastAsia"/>
          <w:b/>
          <w:bCs/>
          <w:lang w:val="en-US" w:eastAsia="zh-CN"/>
        </w:rPr>
        <w:t>被</w:t>
      </w:r>
      <w:r>
        <w:rPr>
          <w:rFonts w:hint="eastAsia"/>
          <w:b/>
          <w:bCs/>
        </w:rPr>
        <w:t>资助对象</w:t>
      </w:r>
      <w:r>
        <w:rPr>
          <w:rFonts w:hint="eastAsia"/>
        </w:rPr>
        <w:t>等有关方签署协议，约定</w:t>
      </w:r>
      <w:r>
        <w:rPr>
          <w:rFonts w:hint="eastAsia"/>
          <w:b/>
          <w:bCs/>
          <w:lang w:val="en-US" w:eastAsia="zh-CN"/>
        </w:rPr>
        <w:t>被</w:t>
      </w:r>
      <w:r>
        <w:rPr>
          <w:rFonts w:hint="eastAsia"/>
          <w:b/>
          <w:bCs/>
        </w:rPr>
        <w:t>资助对象</w:t>
      </w:r>
      <w:r>
        <w:rPr>
          <w:rFonts w:hint="eastAsia"/>
        </w:rPr>
        <w:t>应遵守的条件、财务资助的金额、期限、违约责任等内容。</w:t>
      </w:r>
    </w:p>
    <w:p>
      <w:pPr>
        <w:spacing w:line="360" w:lineRule="auto"/>
        <w:ind w:firstLine="422" w:firstLineChars="200"/>
        <w:rPr>
          <w:b/>
          <w:bCs/>
          <w:highlight w:val="green"/>
        </w:rPr>
      </w:pPr>
      <w:r>
        <w:rPr>
          <w:rFonts w:hint="eastAsia"/>
          <w:b/>
          <w:bCs/>
          <w:lang w:val="en-US" w:eastAsia="zh-CN"/>
        </w:rPr>
        <w:t>逾期财务资助款项收回前，公司不得向同一对象追加提供财务资助。</w:t>
      </w:r>
    </w:p>
    <w:p>
      <w:pPr>
        <w:spacing w:line="360" w:lineRule="auto"/>
        <w:ind w:firstLine="420" w:firstLineChars="200"/>
      </w:pPr>
      <w:r>
        <w:t>第</w:t>
      </w:r>
      <w:r>
        <w:rPr>
          <w:rFonts w:hint="eastAsia"/>
        </w:rPr>
        <w:t>八</w:t>
      </w:r>
      <w:r>
        <w:t>条  向公司申请财务资助的受理及审核程序：</w:t>
      </w:r>
    </w:p>
    <w:p>
      <w:pPr>
        <w:spacing w:line="360" w:lineRule="auto"/>
        <w:ind w:firstLine="420" w:firstLineChars="200"/>
      </w:pPr>
      <w:r>
        <w:t>（一）若申请单位是法人，应以法人名义向公司提交财务资助申请报告，该报告需加盖申请单位公章，同时由申请单位财务经理和</w:t>
      </w:r>
      <w:r>
        <w:rPr>
          <w:rFonts w:hint="eastAsia"/>
        </w:rPr>
        <w:t>总裁</w:t>
      </w:r>
      <w:r>
        <w:t>签字。同时，还须提供申请单位董事会关于该财务资助的董事会决议。若申请单位是自然人，应以自然人本人名义向公司提交财务资助申请报告，该报告需自然人签名。该申请报告提交给公司财务负责人初核，再由公司董事会秘书复核，最后由</w:t>
      </w:r>
      <w:r>
        <w:rPr>
          <w:rFonts w:hint="eastAsia"/>
        </w:rPr>
        <w:t>总裁</w:t>
      </w:r>
      <w:r>
        <w:t>或董事长批准后执行。若须提交公司董事会或股东大会审议的，须经公司董事会或股东大会审议后执行。</w:t>
      </w:r>
    </w:p>
    <w:p>
      <w:pPr>
        <w:spacing w:line="360" w:lineRule="auto"/>
        <w:ind w:firstLine="420" w:firstLineChars="200"/>
      </w:pPr>
      <w:r>
        <w:t>（二）财务资助申请报告内容包括但不限于：</w:t>
      </w:r>
    </w:p>
    <w:p>
      <w:pPr>
        <w:spacing w:line="360" w:lineRule="auto"/>
        <w:ind w:firstLine="420" w:firstLineChars="200"/>
      </w:pPr>
      <w:r>
        <w:t>1、申请本次财务资助的原因，并在对申请单位资产质量、经营情况、行业前景、偿债能力、信用状况等进行全面评估的基础上，说明该财务资助事项的利益和风险；</w:t>
      </w:r>
    </w:p>
    <w:p>
      <w:pPr>
        <w:spacing w:line="360" w:lineRule="auto"/>
        <w:ind w:firstLine="420" w:firstLineChars="200"/>
      </w:pPr>
      <w:r>
        <w:t>2、主要财务指标：最近一期经审计的申请单位资产总额、净资产、负债总额、资产负债率、应收账款等；</w:t>
      </w:r>
    </w:p>
    <w:p>
      <w:pPr>
        <w:spacing w:line="360" w:lineRule="auto"/>
        <w:ind w:firstLine="420" w:firstLineChars="200"/>
      </w:pPr>
      <w:r>
        <w:t>3、对本次申请财务资助的介绍：包括到款期限、偿还期限及利率等；</w:t>
      </w:r>
    </w:p>
    <w:p>
      <w:pPr>
        <w:spacing w:line="360" w:lineRule="auto"/>
        <w:ind w:firstLine="420" w:firstLineChars="200"/>
      </w:pPr>
      <w:r>
        <w:t>4、对本次申请财务资助用途的说明；</w:t>
      </w:r>
    </w:p>
    <w:p>
      <w:pPr>
        <w:spacing w:line="360" w:lineRule="auto"/>
        <w:ind w:firstLine="420" w:firstLineChars="200"/>
      </w:pPr>
      <w:r>
        <w:t>5、本次财务资助的偿还计划及偿还保证措施；</w:t>
      </w:r>
    </w:p>
    <w:p>
      <w:pPr>
        <w:spacing w:line="360" w:lineRule="auto"/>
        <w:ind w:firstLine="420" w:firstLineChars="200"/>
        <w:rPr>
          <w:rFonts w:hint="eastAsia"/>
          <w:lang w:eastAsia="zh-CN"/>
        </w:rPr>
      </w:pPr>
      <w:r>
        <w:t>6、上会计年度发生类似业务的金额</w:t>
      </w:r>
      <w:r>
        <w:rPr>
          <w:rFonts w:hint="eastAsia"/>
          <w:lang w:eastAsia="zh-CN"/>
        </w:rPr>
        <w:t>；</w:t>
      </w:r>
    </w:p>
    <w:p>
      <w:pPr>
        <w:spacing w:line="360" w:lineRule="auto"/>
        <w:ind w:firstLine="420" w:firstLineChars="200"/>
        <w:rPr>
          <w:rFonts w:hint="eastAsia" w:eastAsia="宋体"/>
          <w:lang w:eastAsia="zh-CN"/>
        </w:rPr>
      </w:pPr>
      <w:r>
        <w:t>7、本次财务资助的其他股东的义务，包括其他股东的基本情况，与公司的关联关系及按出资比例履行相应义务的情况（如适用）</w:t>
      </w:r>
      <w:r>
        <w:rPr>
          <w:rFonts w:hint="eastAsia"/>
          <w:lang w:eastAsia="zh-CN"/>
        </w:rPr>
        <w:t>。</w:t>
      </w:r>
    </w:p>
    <w:p>
      <w:pPr>
        <w:spacing w:line="360" w:lineRule="auto"/>
        <w:ind w:firstLine="420" w:firstLineChars="200"/>
      </w:pPr>
      <w:r>
        <w:t>若申请单位是自然人，参照上述内容编制财务资助申请报告。</w:t>
      </w:r>
    </w:p>
    <w:p>
      <w:pPr>
        <w:spacing w:line="360" w:lineRule="auto"/>
        <w:ind w:firstLine="420" w:firstLineChars="200"/>
      </w:pPr>
      <w:r>
        <w:rPr>
          <w:bCs/>
        </w:rPr>
        <w:t>（三）</w:t>
      </w:r>
      <w:r>
        <w:t>财务资助申请报告附件材料：</w:t>
      </w:r>
    </w:p>
    <w:p>
      <w:pPr>
        <w:spacing w:line="360" w:lineRule="auto"/>
        <w:ind w:firstLine="420" w:firstLineChars="200"/>
      </w:pPr>
      <w:r>
        <w:t>1、申请单位最近一期财务报表；</w:t>
      </w:r>
    </w:p>
    <w:p>
      <w:pPr>
        <w:spacing w:line="360" w:lineRule="auto"/>
        <w:ind w:firstLine="420" w:firstLineChars="200"/>
      </w:pPr>
      <w:r>
        <w:t>2、与公司签订的协议或合同样本；</w:t>
      </w:r>
    </w:p>
    <w:p>
      <w:pPr>
        <w:spacing w:line="360" w:lineRule="auto"/>
        <w:ind w:firstLine="420" w:firstLineChars="200"/>
      </w:pPr>
      <w:r>
        <w:t>3、其它应提供的资料等。</w:t>
      </w:r>
    </w:p>
    <w:p>
      <w:pPr>
        <w:spacing w:line="360" w:lineRule="auto"/>
        <w:ind w:firstLine="420" w:firstLineChars="200"/>
        <w:rPr>
          <w:rFonts w:hint="eastAsia" w:ascii="宋体" w:hAnsi="宋体" w:eastAsia="宋体" w:cs="宋体"/>
          <w:sz w:val="22"/>
          <w:szCs w:val="22"/>
        </w:rPr>
      </w:pPr>
      <w:r>
        <w:t>（四）在申请单位申请材料齐全的情况下，公司财务负责人对申请单位提供的申请材料进行初核，并签署关于公司目前的资金状况、近期资金安排、若向申请单位支付财务资助后是否影响公司的运作、申请单位的偿还计划和偿还保证措施是否合理或充分等的意见。公司董事会秘书主要是对该财务资助是否需要履行董事会或股东大会程序签署意见。</w:t>
      </w:r>
      <w:r>
        <w:rPr>
          <w:rFonts w:hint="eastAsia"/>
        </w:rPr>
        <w:t>公司总裁或董事长对该财务资助事项</w:t>
      </w:r>
      <w:r>
        <w:rPr>
          <w:rFonts w:hint="eastAsia"/>
          <w:b/>
          <w:bCs/>
          <w:lang w:val="en-US" w:eastAsia="zh-CN"/>
        </w:rPr>
        <w:t>签署审批意见</w:t>
      </w:r>
      <w:r>
        <w:rPr>
          <w:rFonts w:hint="eastAsia"/>
        </w:rPr>
        <w:t>。</w:t>
      </w:r>
    </w:p>
    <w:p>
      <w:pPr>
        <w:spacing w:line="360" w:lineRule="auto"/>
        <w:ind w:firstLine="420" w:firstLineChars="200"/>
      </w:pPr>
      <w:r>
        <w:t>如果该次财务资助达到</w:t>
      </w:r>
      <w:r>
        <w:rPr>
          <w:rFonts w:hint="eastAsia"/>
          <w:lang w:eastAsia="zh-CN"/>
        </w:rPr>
        <w:t>深交所</w:t>
      </w:r>
      <w:r>
        <w:t>规定的提交董事会或股东大会审议的标准，需要公司召开董事会或股东大会的，由公司董事会秘书对申请单位提供的申请材料进行合规性复核，并将安排在最近一次董事会或股东大会上审议。</w:t>
      </w:r>
    </w:p>
    <w:p>
      <w:pPr>
        <w:spacing w:line="360" w:lineRule="auto"/>
        <w:ind w:firstLine="420" w:firstLineChars="200"/>
      </w:pPr>
      <w:r>
        <w:t>申请单位应在财务资助到款或到货期限提前15日向公司提交齐全的财务资助申请材料，若申请单位提交的材料不齐全或没有足够的提前期而导致无法上会，由申请单位承担相应责任。</w:t>
      </w:r>
    </w:p>
    <w:p>
      <w:pPr>
        <w:spacing w:before="156" w:beforeLines="50" w:after="156" w:afterLines="50" w:line="360" w:lineRule="auto"/>
        <w:jc w:val="center"/>
        <w:rPr>
          <w:b/>
          <w:sz w:val="24"/>
          <w:szCs w:val="24"/>
        </w:rPr>
      </w:pPr>
      <w:r>
        <w:rPr>
          <w:b/>
          <w:sz w:val="24"/>
          <w:szCs w:val="24"/>
        </w:rPr>
        <w:t>第四章  信息披露</w:t>
      </w:r>
    </w:p>
    <w:p>
      <w:pPr>
        <w:spacing w:line="360" w:lineRule="auto"/>
        <w:ind w:firstLine="420" w:firstLineChars="200"/>
      </w:pPr>
      <w:r>
        <w:t>第</w:t>
      </w:r>
      <w:r>
        <w:rPr>
          <w:rFonts w:hint="eastAsia"/>
        </w:rPr>
        <w:t>九</w:t>
      </w:r>
      <w:r>
        <w:t>条  信息披露</w:t>
      </w:r>
    </w:p>
    <w:p>
      <w:pPr>
        <w:spacing w:line="360" w:lineRule="auto"/>
        <w:ind w:firstLine="420" w:firstLineChars="200"/>
      </w:pPr>
      <w:r>
        <w:t>（一）公司披露对外提供财务资助事项，应当向</w:t>
      </w:r>
      <w:r>
        <w:rPr>
          <w:rFonts w:hint="eastAsia"/>
          <w:lang w:eastAsia="zh-CN"/>
        </w:rPr>
        <w:t>深交所</w:t>
      </w:r>
      <w:r>
        <w:t>提交以下文件：</w:t>
      </w:r>
    </w:p>
    <w:p>
      <w:pPr>
        <w:spacing w:line="360" w:lineRule="auto"/>
        <w:ind w:firstLine="420" w:firstLineChars="200"/>
      </w:pPr>
      <w:r>
        <w:t>1、公告文稿；</w:t>
      </w:r>
    </w:p>
    <w:p>
      <w:pPr>
        <w:spacing w:line="360" w:lineRule="auto"/>
        <w:ind w:firstLine="420" w:firstLineChars="200"/>
        <w:rPr>
          <w:b/>
          <w:bCs/>
        </w:rPr>
      </w:pPr>
      <w:r>
        <w:t>2</w:t>
      </w:r>
      <w:r>
        <w:rPr>
          <w:rFonts w:hint="eastAsia"/>
          <w:lang w:eastAsia="zh-CN"/>
        </w:rPr>
        <w:t>、</w:t>
      </w:r>
      <w:r>
        <w:rPr>
          <w:rFonts w:hint="eastAsia"/>
          <w:b/>
          <w:bCs/>
          <w:lang w:val="en-US" w:eastAsia="zh-CN"/>
        </w:rPr>
        <w:t>董事会决议公告、股东大会决议公告（如适用）文稿；</w:t>
      </w:r>
    </w:p>
    <w:p>
      <w:pPr>
        <w:spacing w:line="360" w:lineRule="auto"/>
        <w:ind w:firstLine="420" w:firstLineChars="200"/>
      </w:pPr>
      <w:r>
        <w:t>3、与本次财务资助有关的协议；</w:t>
      </w:r>
    </w:p>
    <w:p>
      <w:pPr>
        <w:spacing w:line="360" w:lineRule="auto"/>
        <w:ind w:firstLine="420" w:firstLineChars="200"/>
      </w:pPr>
      <w:r>
        <w:t xml:space="preserve">4、独立董事意见； </w:t>
      </w:r>
    </w:p>
    <w:p>
      <w:pPr>
        <w:spacing w:line="360" w:lineRule="auto"/>
        <w:ind w:firstLine="420" w:firstLineChars="200"/>
      </w:pPr>
      <w:r>
        <w:t>5、</w:t>
      </w:r>
      <w:r>
        <w:rPr>
          <w:rFonts w:hint="eastAsia"/>
          <w:b/>
          <w:bCs/>
          <w:lang w:eastAsia="zh-CN"/>
        </w:rPr>
        <w:t>中介</w:t>
      </w:r>
      <w:r>
        <w:t xml:space="preserve">机构意见（如适用）； </w:t>
      </w:r>
    </w:p>
    <w:p>
      <w:pPr>
        <w:spacing w:line="360" w:lineRule="auto"/>
        <w:ind w:firstLine="420" w:firstLineChars="200"/>
      </w:pPr>
      <w:r>
        <w:t>6、</w:t>
      </w:r>
      <w:r>
        <w:rPr>
          <w:rFonts w:hint="eastAsia"/>
          <w:lang w:eastAsia="zh-CN"/>
        </w:rPr>
        <w:t>深交</w:t>
      </w:r>
      <w:r>
        <w:t>所要求的其他文件。</w:t>
      </w:r>
    </w:p>
    <w:p>
      <w:pPr>
        <w:spacing w:line="360" w:lineRule="auto"/>
        <w:ind w:firstLine="420" w:firstLineChars="200"/>
      </w:pPr>
      <w:r>
        <w:t>（二）公司披露对外提供财务资助事项公告，至少应当包括以下内容：</w:t>
      </w:r>
    </w:p>
    <w:p>
      <w:pPr>
        <w:spacing w:line="360" w:lineRule="auto"/>
        <w:ind w:firstLine="420" w:firstLineChars="200"/>
        <w:rPr>
          <w:rFonts w:hint="eastAsia"/>
        </w:rPr>
      </w:pPr>
      <w:r>
        <w:t>1、财务资助事项概述，</w:t>
      </w:r>
      <w:r>
        <w:rPr>
          <w:rFonts w:hint="eastAsia"/>
          <w:b/>
          <w:bCs/>
        </w:rPr>
        <w:t>包括</w:t>
      </w:r>
      <w:r>
        <w:rPr>
          <w:rFonts w:hint="eastAsia"/>
          <w:b/>
          <w:bCs/>
          <w:lang w:val="en-US" w:eastAsia="zh-CN"/>
        </w:rPr>
        <w:t>提供财务资助的原因及考虑、是否不属于不得提供财务资助情形；财务资助的基本情况、</w:t>
      </w:r>
      <w:r>
        <w:rPr>
          <w:rFonts w:hint="eastAsia"/>
        </w:rPr>
        <w:t>财务资助协议的主要内容、资金用途及对财务资助事项的审批程序；</w:t>
      </w:r>
    </w:p>
    <w:p>
      <w:pPr>
        <w:spacing w:line="360" w:lineRule="auto"/>
        <w:ind w:firstLine="420" w:firstLineChars="200"/>
      </w:pPr>
      <w:r>
        <w:t>2、被资助对象的基本情况，包括但不限于成立时间、注册资本、控股股东、实际控制人、法定代表人，主营业务、主要财务指标（至少应当包括最近一年经审计的资产总额、负债总额、归属于母公司所有者的股东权益、营业收入、归属于母公司所有者的净利润等）以及资信情况等；与公司是否存在关联关系，如存在，应当披露具体的关联情形；公司在上一会计年度对该对象提供财务资助的情况；</w:t>
      </w:r>
    </w:p>
    <w:p>
      <w:pPr>
        <w:spacing w:line="360" w:lineRule="auto"/>
        <w:ind w:firstLine="420" w:firstLineChars="200"/>
      </w:pPr>
      <w:r>
        <w:t>3、所采取的风险防范措施，包括但不限于被资助对象或者其他第三方就财务资助事项是否提供担保。由第三方就财务资助事项提供担保的，应当披露该第三方的基本情况及其担保履约能力情况；</w:t>
      </w:r>
    </w:p>
    <w:p>
      <w:pPr>
        <w:spacing w:line="360" w:lineRule="auto"/>
        <w:ind w:firstLine="411" w:firstLineChars="196"/>
      </w:pPr>
      <w:r>
        <w:t>4、为</w:t>
      </w:r>
      <w:r>
        <w:rPr>
          <w:rFonts w:hint="eastAsia"/>
          <w:b/>
          <w:bCs/>
          <w:lang w:val="en-US" w:eastAsia="zh-CN"/>
        </w:rPr>
        <w:t>控股子公司或参股公司</w:t>
      </w:r>
      <w:r>
        <w:rPr>
          <w:rFonts w:hint="eastAsia"/>
        </w:rPr>
        <w:t>提供财务资助的，应当披露被资助对象的其他股东的基本情况、与公司的关联关系及其按出资比例履行相应义务的情况；其他股东未按同等条件、未按出资比例向该控股或者参股子公司相应提供财务资助的，应当说明原因以及公司利益未受到损害的理由；</w:t>
      </w:r>
    </w:p>
    <w:p>
      <w:pPr>
        <w:spacing w:line="360" w:lineRule="auto"/>
        <w:ind w:firstLine="411" w:firstLineChars="196"/>
      </w:pPr>
      <w:r>
        <w:t>5、董事会意见，主要介绍提供财务资助的原因，在对被资助对象的资产质量、经营情况、行业前景、偿债能力、信用状况、第三方担保及履约能力情况等进行全面评估的基础上</w:t>
      </w:r>
      <w:r>
        <w:rPr>
          <w:rFonts w:hint="eastAsia"/>
        </w:rPr>
        <w:t>，</w:t>
      </w:r>
      <w:r>
        <w:t>披露该财务资助事项的利益、风险和公允性，以及董事会对被资助对象偿还债务能力的判断；</w:t>
      </w:r>
    </w:p>
    <w:p>
      <w:pPr>
        <w:spacing w:line="360" w:lineRule="auto"/>
        <w:ind w:firstLine="420" w:firstLineChars="200"/>
      </w:pPr>
      <w:r>
        <w:rPr>
          <w:rFonts w:hint="eastAsia"/>
        </w:rPr>
        <w:t>6</w:t>
      </w:r>
      <w:r>
        <w:t>、独立董事意见，主要对事项的必要性、合法合规性、公允性、对公司和中小股东权益的影响及存在的风险等发表独立意见；</w:t>
      </w:r>
    </w:p>
    <w:p>
      <w:pPr>
        <w:spacing w:line="360" w:lineRule="auto"/>
        <w:ind w:firstLine="420" w:firstLineChars="200"/>
      </w:pPr>
      <w:r>
        <w:rPr>
          <w:rFonts w:hint="eastAsia"/>
        </w:rPr>
        <w:t>7</w:t>
      </w:r>
      <w:r>
        <w:t>、</w:t>
      </w:r>
      <w:r>
        <w:rPr>
          <w:rFonts w:hint="eastAsia"/>
          <w:b/>
          <w:bCs/>
          <w:lang w:eastAsia="zh-CN"/>
        </w:rPr>
        <w:t>中介</w:t>
      </w:r>
      <w:r>
        <w:t>机构意见（如适用），主要对事项的合法合规性、公允性及存在的风险等发表独立意见；</w:t>
      </w:r>
    </w:p>
    <w:p>
      <w:pPr>
        <w:spacing w:line="360" w:lineRule="auto"/>
        <w:ind w:firstLine="420" w:firstLineChars="200"/>
      </w:pPr>
      <w:r>
        <w:rPr>
          <w:rFonts w:hint="eastAsia"/>
        </w:rPr>
        <w:t>8</w:t>
      </w:r>
      <w:r>
        <w:t>、公司累计对外提供财务资助金额及逾期未回收金额；</w:t>
      </w:r>
    </w:p>
    <w:p>
      <w:pPr>
        <w:spacing w:line="360" w:lineRule="auto"/>
        <w:ind w:firstLine="420" w:firstLineChars="200"/>
      </w:pPr>
      <w:r>
        <w:rPr>
          <w:rFonts w:hint="eastAsia"/>
        </w:rPr>
        <w:t>9</w:t>
      </w:r>
      <w:r>
        <w:t>、深交所要求的其他内容。</w:t>
      </w:r>
    </w:p>
    <w:p>
      <w:pPr>
        <w:spacing w:line="360" w:lineRule="auto"/>
        <w:ind w:firstLine="422" w:firstLineChars="200"/>
        <w:rPr>
          <w:b/>
          <w:bCs/>
        </w:rPr>
      </w:pPr>
      <w:r>
        <w:rPr>
          <w:b/>
          <w:bCs/>
        </w:rPr>
        <w:t xml:space="preserve">第十条 </w:t>
      </w:r>
      <w:r>
        <w:rPr>
          <w:rFonts w:hint="eastAsia"/>
          <w:b/>
          <w:bCs/>
          <w:lang w:val="en-US" w:eastAsia="zh-CN"/>
        </w:rPr>
        <w:t xml:space="preserve"> </w:t>
      </w:r>
      <w:r>
        <w:rPr>
          <w:rFonts w:hint="eastAsia"/>
          <w:b/>
          <w:bCs/>
        </w:rPr>
        <w:t>提供财务资助公告首次披露后，公司应及时披露提供财务资助事项的审议、协议签署和其他进展或变化情况</w:t>
      </w:r>
      <w:r>
        <w:rPr>
          <w:rFonts w:hint="eastAsia"/>
          <w:b/>
          <w:bCs/>
          <w:lang w:val="en-US" w:eastAsia="zh-CN"/>
        </w:rPr>
        <w:t>等</w:t>
      </w:r>
      <w:r>
        <w:rPr>
          <w:rFonts w:hint="eastAsia"/>
          <w:b/>
          <w:bCs/>
          <w:lang w:eastAsia="zh-CN"/>
        </w:rPr>
        <w:t>。</w:t>
      </w:r>
    </w:p>
    <w:p>
      <w:pPr>
        <w:spacing w:line="360" w:lineRule="auto"/>
        <w:ind w:firstLine="422" w:firstLineChars="200"/>
        <w:rPr>
          <w:rFonts w:hint="eastAsia"/>
        </w:rPr>
      </w:pPr>
      <w:r>
        <w:rPr>
          <w:rFonts w:hint="eastAsia"/>
          <w:b/>
          <w:bCs/>
          <w:lang w:eastAsia="zh-CN"/>
        </w:rPr>
        <w:t>第十一条</w:t>
      </w:r>
      <w:r>
        <w:rPr>
          <w:rFonts w:hint="eastAsia"/>
          <w:b/>
          <w:bCs/>
          <w:lang w:val="en-US" w:eastAsia="zh-CN"/>
        </w:rPr>
        <w:t xml:space="preserve">  对于已披露的财务资助事项，公司还应当在出现以下情形之一时，及时披露相关情况及拟采取的补救措施，并充分说明董事会关于被资助对象偿债能力和该项财务资助收回风险的判断：</w:t>
      </w:r>
    </w:p>
    <w:p>
      <w:pPr>
        <w:spacing w:line="360" w:lineRule="auto"/>
        <w:ind w:firstLine="420" w:firstLineChars="200"/>
        <w:rPr>
          <w:rFonts w:hint="eastAsia"/>
        </w:rPr>
      </w:pPr>
      <w:r>
        <w:rPr>
          <w:rFonts w:hint="eastAsia"/>
        </w:rPr>
        <w:t>（一）被资助对象在约定资助期限到期后未能及时还款的；</w:t>
      </w:r>
    </w:p>
    <w:p>
      <w:pPr>
        <w:spacing w:line="360" w:lineRule="auto"/>
        <w:ind w:firstLine="420" w:firstLineChars="200"/>
      </w:pPr>
      <w:r>
        <w:rPr>
          <w:rFonts w:hint="eastAsia"/>
        </w:rPr>
        <w:t>（二）被资助对象或者就财务资助事项提供担保的第三方出现财务困难、资不抵债、现金流转困难、破产及其他严重影响还款能力情形的；</w:t>
      </w:r>
    </w:p>
    <w:p>
      <w:pPr>
        <w:spacing w:line="360" w:lineRule="auto"/>
        <w:ind w:firstLine="420" w:firstLineChars="200"/>
      </w:pPr>
      <w:r>
        <w:t>（三）</w:t>
      </w:r>
      <w:r>
        <w:rPr>
          <w:rFonts w:hint="eastAsia"/>
          <w:lang w:eastAsia="zh-CN"/>
        </w:rPr>
        <w:t>深交所</w:t>
      </w:r>
      <w:r>
        <w:t>认定的其他情形。</w:t>
      </w:r>
    </w:p>
    <w:p>
      <w:pPr>
        <w:spacing w:line="360" w:lineRule="auto"/>
        <w:ind w:firstLine="420" w:firstLineChars="200"/>
        <w:rPr>
          <w:rFonts w:hint="eastAsia"/>
        </w:rPr>
      </w:pPr>
      <w:r>
        <w:rPr>
          <w:rFonts w:hint="eastAsia"/>
        </w:rPr>
        <w:t>公司收到通知后应及时披露相关情况及拟采取的措施。</w:t>
      </w:r>
    </w:p>
    <w:p>
      <w:pPr>
        <w:spacing w:line="360" w:lineRule="auto"/>
        <w:ind w:firstLine="482" w:firstLineChars="200"/>
        <w:jc w:val="center"/>
        <w:rPr>
          <w:b/>
          <w:sz w:val="24"/>
          <w:szCs w:val="24"/>
        </w:rPr>
      </w:pPr>
      <w:r>
        <w:rPr>
          <w:b/>
          <w:sz w:val="24"/>
          <w:szCs w:val="24"/>
        </w:rPr>
        <w:t>第五章  其他条款</w:t>
      </w:r>
    </w:p>
    <w:p>
      <w:pPr>
        <w:spacing w:line="360" w:lineRule="auto"/>
        <w:ind w:firstLine="420" w:firstLineChars="200"/>
      </w:pPr>
      <w:r>
        <w:t>第十</w:t>
      </w:r>
      <w:r>
        <w:rPr>
          <w:rFonts w:hint="eastAsia"/>
        </w:rPr>
        <w:t>二</w:t>
      </w:r>
      <w:r>
        <w:t>条</w:t>
      </w:r>
      <w:r>
        <w:rPr>
          <w:rFonts w:hint="eastAsia"/>
        </w:rPr>
        <w:t xml:space="preserve">  公司存在下列情形之一的，应当参照本制度的规定执行：</w:t>
      </w:r>
    </w:p>
    <w:p>
      <w:pPr>
        <w:spacing w:line="360" w:lineRule="auto"/>
        <w:ind w:firstLine="420" w:firstLineChars="200"/>
      </w:pPr>
      <w:r>
        <w:rPr>
          <w:rFonts w:hint="eastAsia"/>
        </w:rPr>
        <w:t>（一）在主营业务范围外以实物资产、无形资产等方式对外提供资助；</w:t>
      </w:r>
    </w:p>
    <w:p>
      <w:pPr>
        <w:spacing w:line="360" w:lineRule="auto"/>
        <w:ind w:firstLine="420" w:firstLineChars="200"/>
      </w:pPr>
      <w:r>
        <w:rPr>
          <w:rFonts w:hint="eastAsia"/>
        </w:rPr>
        <w:t>（二）为他人承担费用；</w:t>
      </w:r>
    </w:p>
    <w:p>
      <w:pPr>
        <w:spacing w:line="360" w:lineRule="auto"/>
        <w:ind w:firstLine="420" w:firstLineChars="200"/>
      </w:pPr>
      <w:r>
        <w:rPr>
          <w:rFonts w:hint="eastAsia"/>
        </w:rPr>
        <w:t>（三）无偿提供资产使用权或者收取资产使用权的费用明显低于行业一般水平；</w:t>
      </w:r>
    </w:p>
    <w:p>
      <w:pPr>
        <w:spacing w:line="360" w:lineRule="auto"/>
        <w:ind w:firstLine="420" w:firstLineChars="200"/>
      </w:pPr>
      <w:r>
        <w:rPr>
          <w:rFonts w:hint="eastAsia"/>
        </w:rPr>
        <w:t>（四）支付预付款比例明显高于同行业一般水平；</w:t>
      </w:r>
    </w:p>
    <w:p>
      <w:pPr>
        <w:spacing w:line="360" w:lineRule="auto"/>
        <w:ind w:firstLine="420" w:firstLineChars="200"/>
      </w:pPr>
      <w:r>
        <w:rPr>
          <w:rFonts w:hint="eastAsia"/>
        </w:rPr>
        <w:t>（五）</w:t>
      </w:r>
      <w:r>
        <w:rPr>
          <w:rFonts w:hint="eastAsia"/>
          <w:lang w:eastAsia="zh-CN"/>
        </w:rPr>
        <w:t>深交所</w:t>
      </w:r>
      <w:r>
        <w:rPr>
          <w:rFonts w:hint="eastAsia"/>
        </w:rPr>
        <w:t>认定的其他构成实质性财务资助的行为。</w:t>
      </w:r>
    </w:p>
    <w:p>
      <w:pPr>
        <w:spacing w:line="360" w:lineRule="auto"/>
        <w:ind w:firstLine="420" w:firstLineChars="200"/>
      </w:pPr>
      <w:r>
        <w:t>第十</w:t>
      </w:r>
      <w:r>
        <w:rPr>
          <w:rFonts w:hint="eastAsia"/>
        </w:rPr>
        <w:t>三</w:t>
      </w:r>
      <w:r>
        <w:t>条  法律责任</w:t>
      </w:r>
    </w:p>
    <w:p>
      <w:pPr>
        <w:spacing w:line="360" w:lineRule="auto"/>
        <w:ind w:firstLine="420" w:firstLineChars="200"/>
      </w:pPr>
      <w:r>
        <w:t>（一）公司与控股子公司应严格按照本管理制度及相关法律、法规及规范性文件的规定申请、审核和管理上述财务资助事项，并对违规或失当造成的损失依法承担连带赔偿责任；</w:t>
      </w:r>
    </w:p>
    <w:p>
      <w:pPr>
        <w:spacing w:line="360" w:lineRule="auto"/>
        <w:ind w:firstLine="420" w:firstLineChars="200"/>
      </w:pPr>
      <w:r>
        <w:t>（二）本制度涉及到的公司与控股子公司相关人员未按照规定程序擅自越权签署相关合同或怠于行使职责，给公司造成实际损失时，应当追究相关责任人员的责任。</w:t>
      </w:r>
    </w:p>
    <w:p>
      <w:pPr>
        <w:spacing w:before="156" w:beforeLines="50" w:after="156" w:afterLines="50" w:line="360" w:lineRule="auto"/>
        <w:jc w:val="center"/>
        <w:rPr>
          <w:b/>
          <w:sz w:val="24"/>
          <w:szCs w:val="24"/>
        </w:rPr>
      </w:pPr>
      <w:r>
        <w:rPr>
          <w:b/>
          <w:sz w:val="24"/>
          <w:szCs w:val="24"/>
        </w:rPr>
        <w:t>第六章  附则</w:t>
      </w:r>
    </w:p>
    <w:p>
      <w:pPr>
        <w:autoSpaceDE w:val="0"/>
        <w:autoSpaceDN w:val="0"/>
        <w:adjustRightInd w:val="0"/>
        <w:spacing w:line="360" w:lineRule="auto"/>
        <w:ind w:firstLine="420" w:firstLineChars="200"/>
        <w:jc w:val="left"/>
        <w:rPr>
          <w:rFonts w:hint="eastAsia"/>
          <w:kern w:val="0"/>
        </w:rPr>
      </w:pPr>
      <w:r>
        <w:t>第十</w:t>
      </w:r>
      <w:r>
        <w:rPr>
          <w:rFonts w:hint="eastAsia"/>
          <w:lang w:eastAsia="zh-CN"/>
        </w:rPr>
        <w:t>四</w:t>
      </w:r>
      <w:r>
        <w:t xml:space="preserve">条  </w:t>
      </w:r>
      <w:r>
        <w:rPr>
          <w:rFonts w:hint="eastAsia"/>
          <w:kern w:val="0"/>
        </w:rPr>
        <w:t>本制度所称“以上”含本数；“超过”不含本数。</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20" w:firstLineChars="200"/>
        <w:textAlignment w:val="auto"/>
      </w:pPr>
      <w:r>
        <w:rPr>
          <w:rFonts w:hint="eastAsia"/>
          <w:lang w:eastAsia="zh-CN"/>
        </w:rPr>
        <w:t>第十五条</w:t>
      </w:r>
      <w:r>
        <w:rPr>
          <w:rFonts w:hint="eastAsia"/>
        </w:rPr>
        <w:t xml:space="preserve"> </w:t>
      </w:r>
      <w:r>
        <w:rPr>
          <w:rFonts w:hint="eastAsia"/>
          <w:lang w:val="en-US" w:eastAsia="zh-CN"/>
        </w:rPr>
        <w:t xml:space="preserve"> </w:t>
      </w:r>
      <w:r>
        <w:t>本制度</w:t>
      </w:r>
      <w:r>
        <w:rPr>
          <w:rFonts w:hint="eastAsia"/>
        </w:rPr>
        <w:t>自</w:t>
      </w:r>
      <w:r>
        <w:t>公司董事会</w:t>
      </w:r>
      <w:r>
        <w:rPr>
          <w:rFonts w:hint="eastAsia"/>
        </w:rPr>
        <w:t>批准之日起</w:t>
      </w:r>
      <w:r>
        <w:t>实施，修订亦同</w:t>
      </w:r>
      <w:r>
        <w:rPr>
          <w:rFonts w:hint="eastAsia"/>
        </w:rPr>
        <w:t>，</w:t>
      </w:r>
      <w:r>
        <w:t>由公司董事会负责</w:t>
      </w:r>
      <w:r>
        <w:rPr>
          <w:rFonts w:hint="eastAsia"/>
          <w:kern w:val="0"/>
        </w:rPr>
        <w:t>修订和解释</w:t>
      </w:r>
      <w:r>
        <w:t>。</w:t>
      </w:r>
    </w:p>
    <w:p>
      <w:pPr>
        <w:spacing w:line="360" w:lineRule="auto"/>
        <w:ind w:firstLine="420" w:firstLineChars="200"/>
      </w:pPr>
    </w:p>
    <w:p>
      <w:pPr>
        <w:spacing w:line="360" w:lineRule="auto"/>
        <w:ind w:firstLine="420" w:firstLineChars="200"/>
        <w:jc w:val="right"/>
      </w:pPr>
      <w:r>
        <w:rPr>
          <w:rFonts w:hint="eastAsia"/>
        </w:rPr>
        <w:t>融捷</w:t>
      </w:r>
      <w:r>
        <w:t>股份有限公司</w:t>
      </w:r>
    </w:p>
    <w:p>
      <w:pPr>
        <w:spacing w:line="360" w:lineRule="auto"/>
        <w:ind w:firstLine="420" w:firstLineChars="200"/>
        <w:jc w:val="right"/>
        <w:rPr>
          <w:highlight w:val="none"/>
        </w:rPr>
      </w:pPr>
      <w:r>
        <w:rPr>
          <w:highlight w:val="none"/>
        </w:rPr>
        <w:t>20</w:t>
      </w:r>
      <w:r>
        <w:rPr>
          <w:rFonts w:hint="eastAsia"/>
          <w:highlight w:val="none"/>
        </w:rPr>
        <w:t>2</w:t>
      </w:r>
      <w:r>
        <w:rPr>
          <w:rFonts w:hint="eastAsia"/>
          <w:highlight w:val="none"/>
          <w:lang w:val="en-US" w:eastAsia="zh-CN"/>
        </w:rPr>
        <w:t>2</w:t>
      </w:r>
      <w:r>
        <w:rPr>
          <w:highlight w:val="none"/>
        </w:rPr>
        <w:t>年</w:t>
      </w:r>
      <w:r>
        <w:rPr>
          <w:rFonts w:hint="eastAsia"/>
          <w:highlight w:val="none"/>
          <w:lang w:val="en-US" w:eastAsia="zh-CN"/>
        </w:rPr>
        <w:t>11</w:t>
      </w:r>
      <w:r>
        <w:rPr>
          <w:highlight w:val="none"/>
        </w:rPr>
        <w:t>月</w:t>
      </w:r>
      <w:r>
        <w:rPr>
          <w:rFonts w:hint="eastAsia"/>
          <w:highlight w:val="none"/>
          <w:lang w:val="en-US" w:eastAsia="zh-CN"/>
        </w:rPr>
        <w:t>21</w:t>
      </w:r>
      <w:r>
        <w:rPr>
          <w:highlight w:val="none"/>
        </w:rPr>
        <w:t>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43"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VhYmMwNTFlMmNiYzNkNDZiZWI0ZGE2OTk0NGFiNWIifQ=="/>
  </w:docVars>
  <w:rsids>
    <w:rsidRoot w:val="3706712D"/>
    <w:rsid w:val="13AA5284"/>
    <w:rsid w:val="2E3B62E3"/>
    <w:rsid w:val="2FAD754E"/>
    <w:rsid w:val="36A43745"/>
    <w:rsid w:val="3706712D"/>
    <w:rsid w:val="42312B0F"/>
    <w:rsid w:val="42C75E5F"/>
    <w:rsid w:val="5B385DB8"/>
    <w:rsid w:val="70A651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3657</Words>
  <Characters>3673</Characters>
  <Lines>0</Lines>
  <Paragraphs>0</Paragraphs>
  <TotalTime>3</TotalTime>
  <ScaleCrop>false</ScaleCrop>
  <LinksUpToDate>false</LinksUpToDate>
  <CharactersWithSpaces>3718</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2022-10-14T07:41:00Z</dcterms:created>
  <dc:creator>Ren</dc:creator>
  <cp:lastModifiedBy>千芮</cp:lastModifiedBy>
  <dcterms:modified xsi:type="dcterms:W3CDTF">2022-11-09T01:19:20Z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11C9EE09BF9E4BCCA2C6A436987F1FB7</vt:lpwstr>
  </property>
</Properties>
</file>